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012"/>
        <w:gridCol w:w="2099"/>
        <w:gridCol w:w="451"/>
        <w:gridCol w:w="1134"/>
        <w:gridCol w:w="4080"/>
        <w:tblGridChange w:id="0">
          <w:tblGrid>
            <w:gridCol w:w="2012"/>
            <w:gridCol w:w="2099"/>
            <w:gridCol w:w="451"/>
            <w:gridCol w:w="1134"/>
            <w:gridCol w:w="4080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Федеральное агентство железнодорожного транспорта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Управление инфраструктуры и перевозок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Начальнику управления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Захаровой Т.В.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Лаборатория-заявитель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.97460937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Ф.И.О. руководителя предприятия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Почтовый адрес, телефон, фс, электронный адрес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Расчетный счет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Ф.И.О. руководителя лаборатории НК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Почтовый адрес, телефон, факс, электронный адрес 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6"/>
                <w:szCs w:val="26"/>
                <w:u w:val="single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50"/>
        <w:tblGridChange w:id="0">
          <w:tblGrid>
            <w:gridCol w:w="9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 А Я В К А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709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 аттестацию лаборатории неразрушающего контроля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ind w:hanging="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Прошу аттестовать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firstLine="35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Заявляемая область аттестации: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ind w:firstLine="35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 Наименование продукции (детали и составные части) </w:t>
            </w: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ind w:firstLine="352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 Методы неразрушающего контроля </w:t>
            </w:r>
            <w:r w:rsidDel="00000000" w:rsidR="00000000" w:rsidRPr="00000000">
              <w:rPr>
                <w:color w:val="808080"/>
                <w:rtl w:val="0"/>
              </w:rPr>
              <w:t xml:space="preserve">Место для ввода текста.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ind w:firstLine="352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Заявитель обязуется: 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ind w:firstLine="352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а) выполнять процедуру аттестации; 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firstLine="352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б) отвечать требованиям, предъявляемым нормативной документацией по НК продукции;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firstLine="352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в) оплачивать расходы, связанные с проведением аттестации независимо от результатов аттестации, а также с последующей периодической и внеочередной аттестацией аттестованной лаборатории НК.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709"/>
        <w:gridCol w:w="2551"/>
        <w:gridCol w:w="709"/>
        <w:gridCol w:w="2552"/>
        <w:tblGridChange w:id="0">
          <w:tblGrid>
            <w:gridCol w:w="2977"/>
            <w:gridCol w:w="709"/>
            <w:gridCol w:w="2551"/>
            <w:gridCol w:w="709"/>
            <w:gridCol w:w="255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должность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личная подпись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расшифровка подписи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E144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E14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Balloon Text"/>
    <w:basedOn w:val="a"/>
    <w:link w:val="a5"/>
    <w:uiPriority w:val="99"/>
    <w:semiHidden w:val="1"/>
    <w:unhideWhenUsed w:val="1"/>
    <w:rsid w:val="00BD0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BD0912"/>
    <w:rPr>
      <w:rFonts w:ascii="Segoe UI" w:cs="Segoe UI" w:hAnsi="Segoe UI"/>
      <w:sz w:val="18"/>
      <w:szCs w:val="18"/>
    </w:rPr>
  </w:style>
  <w:style w:type="character" w:styleId="a6">
    <w:name w:val="Placeholder Text"/>
    <w:basedOn w:val="a0"/>
    <w:uiPriority w:val="99"/>
    <w:semiHidden w:val="1"/>
    <w:rsid w:val="003C647A"/>
    <w:rPr>
      <w:color w:val="808080"/>
    </w:rPr>
  </w:style>
  <w:style w:type="character" w:styleId="1" w:customStyle="1">
    <w:name w:val="Стиль1"/>
    <w:basedOn w:val="a0"/>
    <w:uiPriority w:val="1"/>
    <w:rsid w:val="00085DFF"/>
    <w:rPr>
      <w:rFonts w:ascii="Times New Roman" w:hAnsi="Times New Roman"/>
    </w:rPr>
  </w:style>
  <w:style w:type="character" w:styleId="2" w:customStyle="1">
    <w:name w:val="Стиль2"/>
    <w:basedOn w:val="a0"/>
    <w:uiPriority w:val="1"/>
    <w:rsid w:val="003356F8"/>
    <w:rPr>
      <w:rFonts w:ascii="Times New Roman" w:hAnsi="Times New Roman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NBYEypTBuIaxfCeIPdoIBH5ww==">CgMxLjA4AHIhMWVkU2hDMFg4NFVvZy12WnRIZFVCTGJLLVNKZnRzdkRS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2025-02-28T11:18:00Z</dcterms:created>
  <dc:creator>Николаева А.К.</dc:creator>
</cp:coreProperties>
</file>